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BA" w:rsidRDefault="003B36BA" w:rsidP="003B36BA">
      <w:pPr>
        <w:spacing w:after="0" w:line="240" w:lineRule="auto"/>
        <w:jc w:val="center"/>
        <w:rPr>
          <w:rFonts w:ascii="Arial" w:eastAsia="Times New Roman" w:hAnsi="Arial" w:cs="Arial"/>
          <w:i/>
          <w:color w:val="000000"/>
          <w:sz w:val="24"/>
          <w:szCs w:val="24"/>
        </w:rPr>
      </w:pPr>
      <w:r>
        <w:rPr>
          <w:rFonts w:ascii="Arial" w:eastAsia="Times New Roman" w:hAnsi="Arial" w:cs="Arial"/>
          <w:i/>
          <w:noProof/>
          <w:color w:val="000000"/>
          <w:sz w:val="24"/>
          <w:szCs w:val="24"/>
        </w:rPr>
        <w:drawing>
          <wp:inline distT="0" distB="0" distL="0" distR="0">
            <wp:extent cx="3648075" cy="109893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S_Logo Redesign_FINAL_horizontal_012920-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8963" cy="1105228"/>
                    </a:xfrm>
                    <a:prstGeom prst="rect">
                      <a:avLst/>
                    </a:prstGeom>
                  </pic:spPr>
                </pic:pic>
              </a:graphicData>
            </a:graphic>
          </wp:inline>
        </w:drawing>
      </w:r>
    </w:p>
    <w:p w:rsidR="003B36BA" w:rsidRDefault="003B36BA" w:rsidP="003B36BA">
      <w:pPr>
        <w:spacing w:after="0" w:line="240" w:lineRule="auto"/>
        <w:rPr>
          <w:rFonts w:ascii="Arial" w:eastAsia="Times New Roman" w:hAnsi="Arial" w:cs="Arial"/>
          <w:i/>
          <w:color w:val="000000"/>
          <w:sz w:val="24"/>
          <w:szCs w:val="24"/>
        </w:rPr>
      </w:pPr>
    </w:p>
    <w:p w:rsidR="003B36BA" w:rsidRPr="002412DD" w:rsidRDefault="003B36BA" w:rsidP="003B36BA">
      <w:pPr>
        <w:spacing w:after="0" w:line="240" w:lineRule="auto"/>
        <w:jc w:val="center"/>
        <w:rPr>
          <w:rFonts w:ascii="Arial" w:eastAsia="Times New Roman" w:hAnsi="Arial" w:cs="Arial"/>
          <w:b/>
          <w:smallCaps/>
          <w:color w:val="0000A2"/>
          <w:spacing w:val="48"/>
          <w:sz w:val="56"/>
          <w:szCs w:val="56"/>
        </w:rPr>
      </w:pPr>
      <w:r w:rsidRPr="002412DD">
        <w:rPr>
          <w:rFonts w:ascii="Arial" w:eastAsia="Times New Roman" w:hAnsi="Arial" w:cs="Arial"/>
          <w:b/>
          <w:smallCaps/>
          <w:color w:val="0000A2"/>
          <w:spacing w:val="48"/>
          <w:sz w:val="56"/>
          <w:szCs w:val="56"/>
        </w:rPr>
        <w:t>Press Release</w:t>
      </w:r>
    </w:p>
    <w:p w:rsidR="003B36BA" w:rsidRDefault="003B36BA" w:rsidP="003B36BA">
      <w:pPr>
        <w:spacing w:after="0" w:line="240" w:lineRule="auto"/>
        <w:rPr>
          <w:rFonts w:ascii="Arial" w:eastAsia="Times New Roman" w:hAnsi="Arial" w:cs="Arial"/>
          <w:i/>
          <w:color w:val="000000"/>
          <w:sz w:val="24"/>
          <w:szCs w:val="24"/>
        </w:rPr>
      </w:pPr>
    </w:p>
    <w:p w:rsidR="003B36BA" w:rsidRDefault="003B36BA" w:rsidP="003B36BA">
      <w:pPr>
        <w:spacing w:after="0" w:line="240" w:lineRule="auto"/>
        <w:rPr>
          <w:rFonts w:ascii="Arial" w:eastAsia="Times New Roman" w:hAnsi="Arial" w:cs="Arial"/>
          <w:i/>
          <w:color w:val="000000"/>
          <w:sz w:val="24"/>
          <w:szCs w:val="24"/>
        </w:rPr>
      </w:pPr>
    </w:p>
    <w:p w:rsidR="003B36BA" w:rsidRDefault="003B36BA" w:rsidP="003B36BA">
      <w:pPr>
        <w:spacing w:after="0" w:line="240" w:lineRule="auto"/>
        <w:rPr>
          <w:rFonts w:ascii="Arial" w:eastAsia="Times New Roman" w:hAnsi="Arial" w:cs="Arial"/>
          <w:i/>
          <w:color w:val="000000"/>
          <w:sz w:val="24"/>
          <w:szCs w:val="24"/>
        </w:rPr>
      </w:pPr>
    </w:p>
    <w:p w:rsidR="003B36BA" w:rsidRPr="003B36BA" w:rsidRDefault="003B36BA" w:rsidP="003B36BA">
      <w:pPr>
        <w:spacing w:after="0" w:line="240" w:lineRule="auto"/>
        <w:rPr>
          <w:rFonts w:ascii="Arial" w:eastAsia="Times New Roman" w:hAnsi="Arial" w:cs="Arial"/>
          <w:i/>
          <w:color w:val="000000"/>
          <w:sz w:val="24"/>
          <w:szCs w:val="24"/>
        </w:rPr>
      </w:pPr>
      <w:r w:rsidRPr="003B36BA">
        <w:rPr>
          <w:rFonts w:ascii="Arial" w:eastAsia="Times New Roman" w:hAnsi="Arial" w:cs="Arial"/>
          <w:i/>
          <w:color w:val="000000"/>
          <w:sz w:val="24"/>
          <w:szCs w:val="24"/>
        </w:rPr>
        <w:t>September 13 – 19, 2020</w:t>
      </w:r>
    </w:p>
    <w:p w:rsidR="00C14198" w:rsidRPr="003B36BA" w:rsidRDefault="00C14198" w:rsidP="003B36BA">
      <w:pPr>
        <w:spacing w:after="0" w:line="240" w:lineRule="auto"/>
        <w:rPr>
          <w:rFonts w:ascii="Arial" w:eastAsia="Times New Roman" w:hAnsi="Arial" w:cs="Arial"/>
          <w:b/>
          <w:color w:val="000000"/>
          <w:sz w:val="36"/>
          <w:szCs w:val="36"/>
        </w:rPr>
      </w:pPr>
      <w:r w:rsidRPr="003B36BA">
        <w:rPr>
          <w:rFonts w:ascii="Arial" w:eastAsia="Times New Roman" w:hAnsi="Arial" w:cs="Arial"/>
          <w:b/>
          <w:color w:val="000000"/>
          <w:sz w:val="36"/>
          <w:szCs w:val="36"/>
        </w:rPr>
        <w:t>DDS Celebrates Direct Support Professionals Week</w:t>
      </w:r>
    </w:p>
    <w:p w:rsidR="003B36BA" w:rsidRDefault="003B36BA" w:rsidP="003B36BA">
      <w:pPr>
        <w:spacing w:after="0" w:line="240" w:lineRule="auto"/>
        <w:rPr>
          <w:rFonts w:ascii="Arial" w:eastAsia="Times New Roman" w:hAnsi="Arial" w:cs="Arial"/>
          <w:color w:val="000000"/>
          <w:sz w:val="27"/>
          <w:szCs w:val="27"/>
        </w:rPr>
      </w:pPr>
    </w:p>
    <w:p w:rsidR="003B36BA" w:rsidRPr="002412DD" w:rsidRDefault="003B36BA" w:rsidP="002412DD">
      <w:pPr>
        <w:spacing w:after="120" w:line="240" w:lineRule="auto"/>
        <w:rPr>
          <w:rFonts w:ascii="Arial" w:eastAsia="Times New Roman" w:hAnsi="Arial" w:cs="Arial"/>
          <w:b/>
          <w:color w:val="000000"/>
          <w:sz w:val="27"/>
          <w:szCs w:val="27"/>
        </w:rPr>
      </w:pPr>
      <w:r w:rsidRPr="002412DD">
        <w:rPr>
          <w:rFonts w:ascii="Arial" w:eastAsia="Times New Roman" w:hAnsi="Arial" w:cs="Arial"/>
          <w:b/>
          <w:color w:val="000000"/>
          <w:sz w:val="27"/>
          <w:szCs w:val="27"/>
        </w:rPr>
        <w:t>Monday, September 14, 2020</w:t>
      </w:r>
    </w:p>
    <w:p w:rsidR="00C14198" w:rsidRPr="00C14198" w:rsidRDefault="003B36BA" w:rsidP="003B36BA">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Washington, DC—</w:t>
      </w:r>
      <w:r w:rsidR="002412DD" w:rsidRPr="002412DD">
        <w:rPr>
          <w:rFonts w:ascii="Arial" w:eastAsia="Times New Roman" w:hAnsi="Arial" w:cs="Arial"/>
          <w:color w:val="000000"/>
          <w:sz w:val="27"/>
          <w:szCs w:val="27"/>
        </w:rPr>
        <w:t xml:space="preserve"> </w:t>
      </w:r>
      <w:r w:rsidR="002412DD" w:rsidRPr="00C14198">
        <w:rPr>
          <w:rFonts w:ascii="Arial" w:eastAsia="Times New Roman" w:hAnsi="Arial" w:cs="Arial"/>
          <w:color w:val="000000"/>
          <w:sz w:val="27"/>
          <w:szCs w:val="27"/>
        </w:rPr>
        <w:t xml:space="preserve">Mayor Muriel Bowser has issued a proclamation designating September 13 - 19, 2020 as Direct Support Professional Week in Washington, DC.  The </w:t>
      </w:r>
      <w:r w:rsidR="00C14198" w:rsidRPr="00C14198">
        <w:rPr>
          <w:rFonts w:ascii="Arial" w:eastAsia="Times New Roman" w:hAnsi="Arial" w:cs="Arial"/>
          <w:color w:val="000000"/>
          <w:sz w:val="27"/>
          <w:szCs w:val="27"/>
        </w:rPr>
        <w:t xml:space="preserve">annual </w:t>
      </w:r>
      <w:r w:rsidR="002412DD">
        <w:rPr>
          <w:rFonts w:ascii="Arial" w:eastAsia="Times New Roman" w:hAnsi="Arial" w:cs="Arial"/>
          <w:color w:val="000000"/>
          <w:sz w:val="27"/>
          <w:szCs w:val="27"/>
        </w:rPr>
        <w:t xml:space="preserve">event </w:t>
      </w:r>
      <w:r w:rsidR="00C14198" w:rsidRPr="00C14198">
        <w:rPr>
          <w:rFonts w:ascii="Arial" w:eastAsia="Times New Roman" w:hAnsi="Arial" w:cs="Arial"/>
          <w:color w:val="000000"/>
          <w:sz w:val="27"/>
          <w:szCs w:val="27"/>
        </w:rPr>
        <w:t>celebrat</w:t>
      </w:r>
      <w:r w:rsidR="002412DD">
        <w:rPr>
          <w:rFonts w:ascii="Arial" w:eastAsia="Times New Roman" w:hAnsi="Arial" w:cs="Arial"/>
          <w:color w:val="000000"/>
          <w:sz w:val="27"/>
          <w:szCs w:val="27"/>
        </w:rPr>
        <w:t xml:space="preserve">es </w:t>
      </w:r>
      <w:r w:rsidR="00C14198" w:rsidRPr="00C14198">
        <w:rPr>
          <w:rFonts w:ascii="Arial" w:eastAsia="Times New Roman" w:hAnsi="Arial" w:cs="Arial"/>
          <w:color w:val="000000"/>
          <w:sz w:val="27"/>
          <w:szCs w:val="27"/>
        </w:rPr>
        <w:t>front line professionals who provide essential supports to people with intellectual disabilities. This year</w:t>
      </w:r>
      <w:r w:rsidR="002412DD">
        <w:rPr>
          <w:rFonts w:ascii="Arial" w:eastAsia="Times New Roman" w:hAnsi="Arial" w:cs="Arial"/>
          <w:color w:val="000000"/>
          <w:sz w:val="27"/>
          <w:szCs w:val="27"/>
        </w:rPr>
        <w:t xml:space="preserve"> due to the pandemic</w:t>
      </w:r>
      <w:r w:rsidR="00C14198" w:rsidRPr="00C14198">
        <w:rPr>
          <w:rFonts w:ascii="Arial" w:eastAsia="Times New Roman" w:hAnsi="Arial" w:cs="Arial"/>
          <w:color w:val="000000"/>
          <w:sz w:val="27"/>
          <w:szCs w:val="27"/>
        </w:rPr>
        <w:t>, various organizations will host virtual events to highlight and strengthen the skills and talents these dedicated workers bring to their chosen field.</w:t>
      </w:r>
      <w:r w:rsidR="00C14198" w:rsidRPr="00C14198">
        <w:rPr>
          <w:rFonts w:ascii="Arial" w:eastAsia="Times New Roman" w:hAnsi="Arial" w:cs="Arial"/>
          <w:color w:val="000000"/>
          <w:sz w:val="27"/>
          <w:szCs w:val="27"/>
        </w:rPr>
        <w:t> </w:t>
      </w:r>
    </w:p>
    <w:p w:rsidR="00C14198" w:rsidRPr="00C14198" w:rsidRDefault="00C14198" w:rsidP="00C14198">
      <w:pPr>
        <w:spacing w:before="100" w:beforeAutospacing="1" w:after="100" w:afterAutospacing="1" w:line="240" w:lineRule="auto"/>
        <w:rPr>
          <w:rFonts w:ascii="Times New Roman" w:eastAsia="Times New Roman" w:hAnsi="Times New Roman" w:cs="Times New Roman"/>
          <w:color w:val="000000"/>
          <w:sz w:val="27"/>
          <w:szCs w:val="27"/>
        </w:rPr>
      </w:pPr>
      <w:r w:rsidRPr="00C14198">
        <w:rPr>
          <w:rFonts w:ascii="Arial" w:eastAsia="Times New Roman" w:hAnsi="Arial" w:cs="Arial"/>
          <w:color w:val="000000"/>
          <w:sz w:val="27"/>
          <w:szCs w:val="27"/>
        </w:rPr>
        <w:t>In May, the American</w:t>
      </w:r>
      <w:r w:rsidR="0017746D">
        <w:rPr>
          <w:rFonts w:ascii="Arial" w:eastAsia="Times New Roman" w:hAnsi="Arial" w:cs="Arial"/>
          <w:color w:val="000000"/>
          <w:sz w:val="27"/>
          <w:szCs w:val="27"/>
        </w:rPr>
        <w:t xml:space="preserve"> Network of Community Options and Resources </w:t>
      </w:r>
      <w:hyperlink r:id="rId5" w:tgtFrame="_blank" w:history="1">
        <w:r w:rsidRPr="00C14198">
          <w:rPr>
            <w:rFonts w:ascii="Arial" w:eastAsia="Times New Roman" w:hAnsi="Arial" w:cs="Arial"/>
            <w:color w:val="0000FF"/>
            <w:sz w:val="27"/>
            <w:szCs w:val="27"/>
            <w:u w:val="single"/>
          </w:rPr>
          <w:t>(ANCOR)</w:t>
        </w:r>
      </w:hyperlink>
      <w:r w:rsidRPr="00C14198">
        <w:rPr>
          <w:rFonts w:ascii="Arial" w:eastAsia="Times New Roman" w:hAnsi="Arial" w:cs="Arial"/>
          <w:color w:val="000000"/>
          <w:sz w:val="27"/>
          <w:szCs w:val="27"/>
        </w:rPr>
        <w:t> hosted a virtual awards ceremony for the </w:t>
      </w:r>
      <w:r w:rsidRPr="00C14198">
        <w:rPr>
          <w:rFonts w:ascii="Arial" w:eastAsia="Times New Roman" w:hAnsi="Arial" w:cs="Arial"/>
          <w:b/>
          <w:bCs/>
          <w:color w:val="000000"/>
          <w:sz w:val="27"/>
          <w:szCs w:val="27"/>
        </w:rPr>
        <w:t>2020 DSP of the Year.</w:t>
      </w:r>
      <w:r w:rsidRPr="00C14198">
        <w:rPr>
          <w:rFonts w:ascii="Arial" w:eastAsia="Times New Roman" w:hAnsi="Arial" w:cs="Arial"/>
          <w:color w:val="000000"/>
          <w:sz w:val="27"/>
          <w:szCs w:val="27"/>
        </w:rPr>
        <w:t> Fifty-five DSPs out of 300 nominees were recognized for their commitment to helping people with disabilities live life their way.  </w:t>
      </w:r>
      <w:r w:rsidRPr="00C14198">
        <w:rPr>
          <w:rFonts w:ascii="Arial" w:eastAsia="Times New Roman" w:hAnsi="Arial" w:cs="Arial"/>
          <w:bCs/>
          <w:color w:val="000000"/>
          <w:sz w:val="27"/>
          <w:szCs w:val="27"/>
        </w:rPr>
        <w:t>Jason McGaughey </w:t>
      </w:r>
      <w:r w:rsidRPr="00C14198">
        <w:rPr>
          <w:rFonts w:ascii="Arial" w:eastAsia="Times New Roman" w:hAnsi="Arial" w:cs="Arial"/>
          <w:color w:val="000000"/>
          <w:sz w:val="27"/>
          <w:szCs w:val="27"/>
        </w:rPr>
        <w:t>of</w:t>
      </w:r>
      <w:r w:rsidRPr="00C14198">
        <w:rPr>
          <w:rFonts w:ascii="Arial" w:eastAsia="Times New Roman" w:hAnsi="Arial" w:cs="Arial"/>
          <w:bCs/>
          <w:color w:val="000000"/>
          <w:sz w:val="27"/>
          <w:szCs w:val="27"/>
        </w:rPr>
        <w:t> RCM of Washington </w:t>
      </w:r>
      <w:r w:rsidRPr="00C14198">
        <w:rPr>
          <w:rFonts w:ascii="Arial" w:eastAsia="Times New Roman" w:hAnsi="Arial" w:cs="Arial"/>
          <w:color w:val="000000"/>
          <w:sz w:val="27"/>
          <w:szCs w:val="27"/>
        </w:rPr>
        <w:t>is the</w:t>
      </w:r>
      <w:r w:rsidR="00567A69">
        <w:rPr>
          <w:rFonts w:ascii="Arial" w:eastAsia="Times New Roman" w:hAnsi="Arial" w:cs="Arial"/>
          <w:color w:val="000000"/>
          <w:sz w:val="27"/>
          <w:szCs w:val="27"/>
        </w:rPr>
        <w:t xml:space="preserve"> 2020 DSP of the Year for the</w:t>
      </w:r>
      <w:r w:rsidR="00567A69">
        <w:rPr>
          <w:rFonts w:ascii="Arial" w:eastAsia="Times New Roman" w:hAnsi="Arial" w:cs="Arial"/>
          <w:bCs/>
          <w:color w:val="000000"/>
          <w:sz w:val="27"/>
          <w:szCs w:val="27"/>
        </w:rPr>
        <w:t> District of Columbia.</w:t>
      </w:r>
      <w:r w:rsidRPr="00C14198">
        <w:rPr>
          <w:rFonts w:ascii="Arial" w:eastAsia="Times New Roman" w:hAnsi="Arial" w:cs="Arial"/>
          <w:color w:val="000000"/>
          <w:sz w:val="27"/>
          <w:szCs w:val="27"/>
        </w:rPr>
        <w:t>  Learn more about him and DSPs around the nation in the digital publication </w:t>
      </w:r>
      <w:hyperlink r:id="rId6" w:tgtFrame="_blank" w:history="1">
        <w:r w:rsidRPr="00C14198">
          <w:rPr>
            <w:rFonts w:ascii="Arial" w:eastAsia="Times New Roman" w:hAnsi="Arial" w:cs="Arial"/>
            <w:color w:val="0000FF"/>
            <w:sz w:val="27"/>
            <w:szCs w:val="27"/>
            <w:u w:val="single"/>
          </w:rPr>
          <w:t>Recognizin</w:t>
        </w:r>
        <w:r w:rsidRPr="00C14198">
          <w:rPr>
            <w:rFonts w:ascii="Arial" w:eastAsia="Times New Roman" w:hAnsi="Arial" w:cs="Arial"/>
            <w:color w:val="0000FF"/>
            <w:sz w:val="27"/>
            <w:szCs w:val="27"/>
            <w:u w:val="single"/>
          </w:rPr>
          <w:t>g</w:t>
        </w:r>
        <w:r w:rsidRPr="00C14198">
          <w:rPr>
            <w:rFonts w:ascii="Arial" w:eastAsia="Times New Roman" w:hAnsi="Arial" w:cs="Arial"/>
            <w:color w:val="0000FF"/>
            <w:sz w:val="27"/>
            <w:szCs w:val="27"/>
            <w:u w:val="single"/>
          </w:rPr>
          <w:t xml:space="preserve"> Excellence 2020.</w:t>
        </w:r>
      </w:hyperlink>
    </w:p>
    <w:p w:rsidR="00C14198" w:rsidRDefault="00C14198" w:rsidP="00C14198">
      <w:pPr>
        <w:spacing w:before="100" w:beforeAutospacing="1" w:after="100" w:afterAutospacing="1" w:line="240" w:lineRule="auto"/>
        <w:rPr>
          <w:rFonts w:ascii="Arial" w:eastAsia="Times New Roman" w:hAnsi="Arial" w:cs="Arial"/>
          <w:color w:val="000000"/>
          <w:sz w:val="27"/>
          <w:szCs w:val="27"/>
        </w:rPr>
      </w:pPr>
      <w:r w:rsidRPr="00C14198">
        <w:rPr>
          <w:rFonts w:ascii="Arial" w:eastAsia="Times New Roman" w:hAnsi="Arial" w:cs="Arial"/>
          <w:color w:val="000000"/>
          <w:sz w:val="27"/>
          <w:szCs w:val="27"/>
        </w:rPr>
        <w:t>For more information about D</w:t>
      </w:r>
      <w:r w:rsidR="00567A69">
        <w:rPr>
          <w:rFonts w:ascii="Arial" w:eastAsia="Times New Roman" w:hAnsi="Arial" w:cs="Arial"/>
          <w:color w:val="000000"/>
          <w:sz w:val="27"/>
          <w:szCs w:val="27"/>
        </w:rPr>
        <w:t xml:space="preserve">irect </w:t>
      </w:r>
      <w:r w:rsidRPr="00C14198">
        <w:rPr>
          <w:rFonts w:ascii="Arial" w:eastAsia="Times New Roman" w:hAnsi="Arial" w:cs="Arial"/>
          <w:color w:val="000000"/>
          <w:sz w:val="27"/>
          <w:szCs w:val="27"/>
        </w:rPr>
        <w:t>S</w:t>
      </w:r>
      <w:r w:rsidR="00567A69">
        <w:rPr>
          <w:rFonts w:ascii="Arial" w:eastAsia="Times New Roman" w:hAnsi="Arial" w:cs="Arial"/>
          <w:color w:val="000000"/>
          <w:sz w:val="27"/>
          <w:szCs w:val="27"/>
        </w:rPr>
        <w:t xml:space="preserve">upport </w:t>
      </w:r>
      <w:r w:rsidRPr="00C14198">
        <w:rPr>
          <w:rFonts w:ascii="Arial" w:eastAsia="Times New Roman" w:hAnsi="Arial" w:cs="Arial"/>
          <w:color w:val="000000"/>
          <w:sz w:val="27"/>
          <w:szCs w:val="27"/>
        </w:rPr>
        <w:t>P</w:t>
      </w:r>
      <w:r w:rsidR="00567A69">
        <w:rPr>
          <w:rFonts w:ascii="Arial" w:eastAsia="Times New Roman" w:hAnsi="Arial" w:cs="Arial"/>
          <w:color w:val="000000"/>
          <w:sz w:val="27"/>
          <w:szCs w:val="27"/>
        </w:rPr>
        <w:t>rofessionals</w:t>
      </w:r>
      <w:r w:rsidRPr="00C14198">
        <w:rPr>
          <w:rFonts w:ascii="Arial" w:eastAsia="Times New Roman" w:hAnsi="Arial" w:cs="Arial"/>
          <w:color w:val="000000"/>
          <w:sz w:val="27"/>
          <w:szCs w:val="27"/>
        </w:rPr>
        <w:t xml:space="preserve"> Week, click</w:t>
      </w:r>
      <w:hyperlink r:id="rId7" w:tgtFrame="_blank" w:history="1">
        <w:r w:rsidRPr="00C14198">
          <w:rPr>
            <w:rFonts w:ascii="Arial" w:eastAsia="Times New Roman" w:hAnsi="Arial" w:cs="Arial"/>
            <w:color w:val="0000FF"/>
            <w:sz w:val="27"/>
            <w:szCs w:val="27"/>
            <w:u w:val="single"/>
          </w:rPr>
          <w:t> here. </w:t>
        </w:r>
      </w:hyperlink>
      <w:r w:rsidR="002412DD">
        <w:rPr>
          <w:rFonts w:ascii="Arial" w:eastAsia="Times New Roman" w:hAnsi="Arial" w:cs="Arial"/>
          <w:color w:val="000000"/>
          <w:sz w:val="27"/>
          <w:szCs w:val="27"/>
        </w:rPr>
        <w:t xml:space="preserve"> </w:t>
      </w:r>
      <w:r w:rsidR="00F07D57">
        <w:rPr>
          <w:rFonts w:ascii="Arial" w:eastAsia="Times New Roman" w:hAnsi="Arial" w:cs="Arial"/>
          <w:color w:val="000000"/>
          <w:sz w:val="27"/>
          <w:szCs w:val="27"/>
        </w:rPr>
        <w:t>A copy of the Mayoral Proclamation follows this press release.</w:t>
      </w:r>
    </w:p>
    <w:p w:rsidR="002412DD" w:rsidRPr="00F61089" w:rsidRDefault="002412DD" w:rsidP="002412DD">
      <w:pPr>
        <w:spacing w:before="100" w:beforeAutospacing="1" w:after="100" w:afterAutospacing="1" w:line="240" w:lineRule="auto"/>
        <w:jc w:val="center"/>
        <w:rPr>
          <w:rFonts w:ascii="Arial" w:eastAsia="Times New Roman" w:hAnsi="Arial" w:cs="Arial"/>
          <w:b/>
          <w:color w:val="000000"/>
          <w:sz w:val="27"/>
          <w:szCs w:val="27"/>
        </w:rPr>
      </w:pPr>
      <w:r w:rsidRPr="00F61089">
        <w:rPr>
          <w:rFonts w:ascii="Arial" w:eastAsia="Times New Roman" w:hAnsi="Arial" w:cs="Arial"/>
          <w:b/>
          <w:color w:val="000000"/>
          <w:sz w:val="27"/>
          <w:szCs w:val="27"/>
        </w:rPr>
        <w:t>-30-</w:t>
      </w:r>
    </w:p>
    <w:p w:rsidR="002412DD" w:rsidRDefault="002412DD" w:rsidP="002412DD">
      <w:pPr>
        <w:tabs>
          <w:tab w:val="left" w:pos="5760"/>
        </w:tabs>
        <w:spacing w:after="0" w:line="240" w:lineRule="auto"/>
        <w:rPr>
          <w:rFonts w:ascii="Arial" w:eastAsia="Calibri" w:hAnsi="Arial" w:cs="Arial"/>
          <w:sz w:val="24"/>
          <w:szCs w:val="24"/>
        </w:rPr>
      </w:pPr>
      <w:r w:rsidRPr="00F61089">
        <w:rPr>
          <w:rFonts w:ascii="Arial" w:eastAsia="Calibri" w:hAnsi="Arial" w:cs="Arial"/>
          <w:sz w:val="24"/>
          <w:szCs w:val="24"/>
        </w:rPr>
        <w:t xml:space="preserve">For more information, contact </w:t>
      </w:r>
      <w:r w:rsidRPr="002412DD">
        <w:rPr>
          <w:rFonts w:ascii="Arial" w:eastAsia="Calibri" w:hAnsi="Arial" w:cs="Arial"/>
          <w:sz w:val="24"/>
          <w:szCs w:val="24"/>
        </w:rPr>
        <w:t xml:space="preserve">Jocelyn Harris, Public </w:t>
      </w:r>
      <w:r w:rsidRPr="00F61089">
        <w:rPr>
          <w:rFonts w:ascii="Arial" w:eastAsia="Calibri" w:hAnsi="Arial" w:cs="Arial"/>
          <w:sz w:val="24"/>
          <w:szCs w:val="24"/>
        </w:rPr>
        <w:t>Information</w:t>
      </w:r>
      <w:r w:rsidRPr="002412DD">
        <w:rPr>
          <w:rFonts w:ascii="Arial" w:eastAsia="Calibri" w:hAnsi="Arial" w:cs="Arial"/>
          <w:sz w:val="24"/>
          <w:szCs w:val="24"/>
        </w:rPr>
        <w:t xml:space="preserve"> Specialist</w:t>
      </w:r>
      <w:r w:rsidRPr="00F61089">
        <w:rPr>
          <w:rFonts w:ascii="Arial" w:eastAsia="Calibri" w:hAnsi="Arial" w:cs="Arial"/>
          <w:sz w:val="24"/>
          <w:szCs w:val="24"/>
        </w:rPr>
        <w:t xml:space="preserve"> at </w:t>
      </w:r>
      <w:hyperlink r:id="rId8" w:history="1">
        <w:r w:rsidRPr="00F61089">
          <w:rPr>
            <w:rStyle w:val="Hyperlink"/>
            <w:rFonts w:ascii="Arial" w:eastAsia="Calibri" w:hAnsi="Arial" w:cs="Arial"/>
            <w:sz w:val="24"/>
            <w:szCs w:val="24"/>
          </w:rPr>
          <w:t>Jocelyn.Harris2@dc.gov</w:t>
        </w:r>
      </w:hyperlink>
      <w:r w:rsidRPr="00F61089">
        <w:rPr>
          <w:rFonts w:ascii="Arial" w:eastAsia="Calibri" w:hAnsi="Arial" w:cs="Arial"/>
          <w:sz w:val="24"/>
          <w:szCs w:val="24"/>
        </w:rPr>
        <w:t xml:space="preserve"> or</w:t>
      </w:r>
      <w:r w:rsidRPr="002412DD">
        <w:rPr>
          <w:rFonts w:ascii="Arial" w:eastAsia="Calibri" w:hAnsi="Arial" w:cs="Arial"/>
          <w:sz w:val="24"/>
          <w:szCs w:val="24"/>
        </w:rPr>
        <w:t xml:space="preserve"> 202-664-2162</w:t>
      </w:r>
    </w:p>
    <w:p w:rsidR="00F61089" w:rsidRDefault="00F61089" w:rsidP="002412DD">
      <w:pPr>
        <w:tabs>
          <w:tab w:val="left" w:pos="5760"/>
        </w:tabs>
        <w:spacing w:after="0" w:line="240" w:lineRule="auto"/>
        <w:rPr>
          <w:rFonts w:ascii="Arial" w:eastAsia="Calibri" w:hAnsi="Arial" w:cs="Arial"/>
          <w:sz w:val="24"/>
          <w:szCs w:val="24"/>
        </w:rPr>
      </w:pPr>
    </w:p>
    <w:p w:rsidR="00F61089" w:rsidRPr="002412DD" w:rsidRDefault="00F61089" w:rsidP="002412DD">
      <w:pPr>
        <w:tabs>
          <w:tab w:val="left" w:pos="5760"/>
        </w:tabs>
        <w:spacing w:after="0" w:line="240" w:lineRule="auto"/>
        <w:rPr>
          <w:rFonts w:ascii="Arial" w:eastAsia="Calibri" w:hAnsi="Arial" w:cs="Arial"/>
          <w:sz w:val="24"/>
          <w:szCs w:val="24"/>
        </w:rPr>
      </w:pPr>
    </w:p>
    <w:p w:rsidR="00C8125A" w:rsidRDefault="002412DD" w:rsidP="00C8125A">
      <w:pPr>
        <w:spacing w:after="240" w:line="240" w:lineRule="auto"/>
        <w:rPr>
          <w:rFonts w:ascii="Arial" w:eastAsia="Calibri" w:hAnsi="Arial" w:cs="Arial"/>
          <w:sz w:val="18"/>
          <w:szCs w:val="18"/>
        </w:rPr>
      </w:pPr>
      <w:r w:rsidRPr="002412DD">
        <w:rPr>
          <w:rFonts w:ascii="Arial" w:eastAsia="Calibri" w:hAnsi="Arial" w:cs="Arial"/>
          <w:sz w:val="18"/>
          <w:szCs w:val="18"/>
        </w:rPr>
        <w:t xml:space="preserve">The Department on Disability Services is a dynamic organization serving people with disabilities through the services of </w:t>
      </w:r>
      <w:r w:rsidR="00F61089">
        <w:rPr>
          <w:rFonts w:ascii="Arial" w:eastAsia="Calibri" w:hAnsi="Arial" w:cs="Arial"/>
          <w:sz w:val="18"/>
          <w:szCs w:val="18"/>
        </w:rPr>
        <w:t>the</w:t>
      </w:r>
      <w:r w:rsidRPr="002412DD">
        <w:rPr>
          <w:rFonts w:ascii="Arial" w:eastAsia="Calibri" w:hAnsi="Arial" w:cs="Arial"/>
          <w:sz w:val="18"/>
          <w:szCs w:val="18"/>
        </w:rPr>
        <w:t xml:space="preserve"> Developmental Disabilities Administration</w:t>
      </w:r>
      <w:r w:rsidR="00F61089">
        <w:rPr>
          <w:rFonts w:ascii="Arial" w:eastAsia="Calibri" w:hAnsi="Arial" w:cs="Arial"/>
          <w:sz w:val="18"/>
          <w:szCs w:val="18"/>
        </w:rPr>
        <w:t xml:space="preserve"> (DDA)</w:t>
      </w:r>
      <w:r w:rsidRPr="002412DD">
        <w:rPr>
          <w:rFonts w:ascii="Arial" w:eastAsia="Calibri" w:hAnsi="Arial" w:cs="Arial"/>
          <w:sz w:val="18"/>
          <w:szCs w:val="18"/>
        </w:rPr>
        <w:t xml:space="preserve"> and the Rehabilitation Services Administration</w:t>
      </w:r>
      <w:r w:rsidR="00F61089">
        <w:rPr>
          <w:rFonts w:ascii="Arial" w:eastAsia="Calibri" w:hAnsi="Arial" w:cs="Arial"/>
          <w:sz w:val="18"/>
          <w:szCs w:val="18"/>
        </w:rPr>
        <w:t xml:space="preserve"> (RSA)</w:t>
      </w:r>
      <w:r w:rsidRPr="002412DD">
        <w:rPr>
          <w:rFonts w:ascii="Arial" w:eastAsia="Calibri" w:hAnsi="Arial" w:cs="Arial"/>
          <w:sz w:val="18"/>
          <w:szCs w:val="18"/>
        </w:rPr>
        <w:t>. This comprehensive collaborative approach provides innovative high quality services that enable people with disabilities to lead productive lives as vital members of their families, schools, workplaces, and communities.  Learn more at</w:t>
      </w:r>
      <w:r w:rsidR="00F61089">
        <w:rPr>
          <w:rFonts w:ascii="Arial" w:eastAsia="Calibri" w:hAnsi="Arial" w:cs="Arial"/>
          <w:sz w:val="18"/>
          <w:szCs w:val="18"/>
        </w:rPr>
        <w:t>:</w:t>
      </w:r>
      <w:r w:rsidRPr="002412DD">
        <w:rPr>
          <w:rFonts w:ascii="Arial" w:eastAsia="Calibri" w:hAnsi="Arial" w:cs="Arial"/>
          <w:sz w:val="18"/>
          <w:szCs w:val="18"/>
        </w:rPr>
        <w:t xml:space="preserve">  </w:t>
      </w:r>
      <w:hyperlink r:id="rId9" w:history="1">
        <w:r w:rsidRPr="002412DD">
          <w:rPr>
            <w:rFonts w:ascii="Arial" w:eastAsia="Calibri" w:hAnsi="Arial" w:cs="Arial"/>
            <w:color w:val="0000FF"/>
            <w:sz w:val="18"/>
            <w:szCs w:val="18"/>
            <w:u w:val="single"/>
          </w:rPr>
          <w:t>www.dds.dc.gov</w:t>
        </w:r>
      </w:hyperlink>
      <w:r w:rsidRPr="002412DD">
        <w:rPr>
          <w:rFonts w:ascii="Arial" w:eastAsia="Calibri" w:hAnsi="Arial" w:cs="Arial"/>
          <w:sz w:val="18"/>
          <w:szCs w:val="18"/>
        </w:rPr>
        <w:t xml:space="preserve"> and follow us </w:t>
      </w:r>
      <w:r>
        <w:rPr>
          <w:rFonts w:ascii="Arial" w:eastAsia="Calibri" w:hAnsi="Arial" w:cs="Arial"/>
          <w:sz w:val="18"/>
          <w:szCs w:val="18"/>
        </w:rPr>
        <w:t xml:space="preserve">on </w:t>
      </w:r>
      <w:hyperlink r:id="rId10" w:history="1">
        <w:r w:rsidRPr="00F61089">
          <w:rPr>
            <w:rStyle w:val="Hyperlink"/>
            <w:rFonts w:ascii="Arial" w:eastAsia="Calibri" w:hAnsi="Arial" w:cs="Arial"/>
            <w:sz w:val="18"/>
            <w:szCs w:val="18"/>
          </w:rPr>
          <w:t>Twitter</w:t>
        </w:r>
      </w:hyperlink>
      <w:r>
        <w:rPr>
          <w:rFonts w:ascii="Arial" w:eastAsia="Calibri" w:hAnsi="Arial" w:cs="Arial"/>
          <w:sz w:val="18"/>
          <w:szCs w:val="18"/>
        </w:rPr>
        <w:t xml:space="preserve"> or </w:t>
      </w:r>
      <w:hyperlink r:id="rId11" w:history="1">
        <w:r w:rsidRPr="00F61089">
          <w:rPr>
            <w:rStyle w:val="Hyperlink"/>
            <w:rFonts w:ascii="Arial" w:eastAsia="Calibri" w:hAnsi="Arial" w:cs="Arial"/>
            <w:sz w:val="18"/>
            <w:szCs w:val="18"/>
          </w:rPr>
          <w:t>Facebook.</w:t>
        </w:r>
      </w:hyperlink>
      <w:r>
        <w:rPr>
          <w:rFonts w:ascii="Arial" w:eastAsia="Calibri" w:hAnsi="Arial" w:cs="Arial"/>
          <w:sz w:val="18"/>
          <w:szCs w:val="18"/>
        </w:rPr>
        <w:t xml:space="preserve"> </w:t>
      </w:r>
    </w:p>
    <w:p w:rsidR="002412DD" w:rsidRPr="002412DD" w:rsidRDefault="00C8125A" w:rsidP="00C8125A">
      <w:pPr>
        <w:spacing w:after="240" w:line="240" w:lineRule="auto"/>
        <w:jc w:val="center"/>
        <w:rPr>
          <w:rFonts w:ascii="Calibri" w:eastAsia="Calibri" w:hAnsi="Calibri" w:cs="Calibri"/>
          <w:sz w:val="18"/>
          <w:szCs w:val="18"/>
        </w:rPr>
      </w:pPr>
      <w:r>
        <w:rPr>
          <w:rFonts w:ascii="Arial" w:eastAsia="Times New Roman" w:hAnsi="Arial" w:cs="Arial"/>
          <w:noProof/>
          <w:color w:val="000000"/>
          <w:sz w:val="27"/>
          <w:szCs w:val="27"/>
        </w:rPr>
        <w:drawing>
          <wp:inline distT="0" distB="0" distL="0" distR="0" wp14:anchorId="3A506D8F" wp14:editId="3A87DED7">
            <wp:extent cx="2238375" cy="46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B Logo_Regular color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692" cy="492242"/>
                    </a:xfrm>
                    <a:prstGeom prst="rect">
                      <a:avLst/>
                    </a:prstGeom>
                  </pic:spPr>
                </pic:pic>
              </a:graphicData>
            </a:graphic>
          </wp:inline>
        </w:drawing>
      </w:r>
    </w:p>
    <w:p w:rsidR="0017746D" w:rsidRDefault="0017746D" w:rsidP="00F61089">
      <w:pPr>
        <w:spacing w:before="100" w:beforeAutospacing="1" w:after="100" w:afterAutospacing="1" w:line="240" w:lineRule="auto"/>
        <w:jc w:val="center"/>
        <w:rPr>
          <w:rFonts w:ascii="Arial" w:eastAsia="Times New Roman" w:hAnsi="Arial" w:cs="Arial"/>
          <w:color w:val="000000"/>
          <w:sz w:val="27"/>
          <w:szCs w:val="27"/>
        </w:rPr>
      </w:pPr>
    </w:p>
    <w:p w:rsidR="00F61089" w:rsidRDefault="00C8125A" w:rsidP="00F61089">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object w:dxaOrig="9105" w:dyaOrig="1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05.5pt" o:ole="">
            <v:imagedata r:id="rId13" o:title=""/>
          </v:shape>
        </w:object>
      </w:r>
      <w:bookmarkStart w:id="0" w:name="_GoBack"/>
      <w:bookmarkEnd w:id="0"/>
    </w:p>
    <w:sectPr w:rsidR="00F61089" w:rsidSect="003B36B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98"/>
    <w:rsid w:val="00057ED1"/>
    <w:rsid w:val="0017746D"/>
    <w:rsid w:val="002412DD"/>
    <w:rsid w:val="003B36BA"/>
    <w:rsid w:val="00567A69"/>
    <w:rsid w:val="00680D7C"/>
    <w:rsid w:val="00C14198"/>
    <w:rsid w:val="00C34817"/>
    <w:rsid w:val="00C8125A"/>
    <w:rsid w:val="00F07D57"/>
    <w:rsid w:val="00F61089"/>
    <w:rsid w:val="00FC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89EB5-8935-456B-8BC2-0F4DEC1E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233">
      <w:bodyDiv w:val="1"/>
      <w:marLeft w:val="0"/>
      <w:marRight w:val="0"/>
      <w:marTop w:val="0"/>
      <w:marBottom w:val="0"/>
      <w:divBdr>
        <w:top w:val="none" w:sz="0" w:space="0" w:color="auto"/>
        <w:left w:val="none" w:sz="0" w:space="0" w:color="auto"/>
        <w:bottom w:val="none" w:sz="0" w:space="0" w:color="auto"/>
        <w:right w:val="none" w:sz="0" w:space="0" w:color="auto"/>
      </w:divBdr>
    </w:div>
    <w:div w:id="479658767">
      <w:bodyDiv w:val="1"/>
      <w:marLeft w:val="0"/>
      <w:marRight w:val="0"/>
      <w:marTop w:val="0"/>
      <w:marBottom w:val="0"/>
      <w:divBdr>
        <w:top w:val="none" w:sz="0" w:space="0" w:color="auto"/>
        <w:left w:val="none" w:sz="0" w:space="0" w:color="auto"/>
        <w:bottom w:val="none" w:sz="0" w:space="0" w:color="auto"/>
        <w:right w:val="none" w:sz="0" w:space="0" w:color="auto"/>
      </w:divBdr>
    </w:div>
    <w:div w:id="9612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Jocelyn (DDS)</dc:creator>
  <cp:keywords/>
  <dc:description/>
  <cp:lastModifiedBy>Harris, Jocelyn (DDS)</cp:lastModifiedBy>
  <cp:revision>3</cp:revision>
  <dcterms:created xsi:type="dcterms:W3CDTF">2020-09-11T19:55:00Z</dcterms:created>
  <dcterms:modified xsi:type="dcterms:W3CDTF">2020-09-11T21:23:00Z</dcterms:modified>
</cp:coreProperties>
</file>