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B5" w:rsidRDefault="005C7DB5" w:rsidP="005C7DB5">
      <w:pPr>
        <w:jc w:val="center"/>
        <w:rPr>
          <w:rFonts w:ascii="Arial" w:hAnsi="Arial" w:cs="Arial"/>
          <w:b/>
          <w:sz w:val="24"/>
          <w:szCs w:val="24"/>
        </w:rPr>
      </w:pPr>
      <w:r w:rsidRPr="005C7DB5">
        <w:rPr>
          <w:rFonts w:ascii="Arial" w:hAnsi="Arial" w:cs="Arial"/>
          <w:b/>
          <w:sz w:val="24"/>
          <w:szCs w:val="24"/>
        </w:rPr>
        <w:t xml:space="preserve">CERTIFICATION OF ATTENDANCE: DISCOVERY PROCESS WEBINAR </w:t>
      </w:r>
    </w:p>
    <w:p w:rsidR="005C7DB5" w:rsidRPr="005C7DB5" w:rsidRDefault="00B8576E" w:rsidP="005C7DB5">
      <w:pPr>
        <w:rPr>
          <w:rFonts w:ascii="Arial" w:hAnsi="Arial" w:cs="Arial"/>
          <w:sz w:val="24"/>
          <w:szCs w:val="24"/>
        </w:rPr>
      </w:pPr>
      <w:r w:rsidRPr="005C7DB5">
        <w:rPr>
          <w:rFonts w:ascii="Arial" w:hAnsi="Arial" w:cs="Arial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2B0DB" wp14:editId="0B97B1CE">
                <wp:simplePos x="0" y="0"/>
                <wp:positionH relativeFrom="column">
                  <wp:posOffset>171450</wp:posOffset>
                </wp:positionH>
                <wp:positionV relativeFrom="paragraph">
                  <wp:posOffset>833755</wp:posOffset>
                </wp:positionV>
                <wp:extent cx="5805170" cy="1403985"/>
                <wp:effectExtent l="0" t="0" r="24130" b="11430"/>
                <wp:wrapTight wrapText="bothSides">
                  <wp:wrapPolygon edited="0">
                    <wp:start x="0" y="0"/>
                    <wp:lineTo x="0" y="21500"/>
                    <wp:lineTo x="21619" y="21500"/>
                    <wp:lineTo x="21619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AB" w:rsidRDefault="005C7DB5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7DB5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DDS will accept participation in this training on Discovery to meet</w:t>
                            </w:r>
                            <w:r w:rsidR="003817AB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5C7DB5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he requirement in the DD</w:t>
                            </w:r>
                            <w:r w:rsidR="003817AB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 Provider Training Procedure that “O</w:t>
                            </w:r>
                            <w:r w:rsidRPr="005C7DB5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wners-operators, executive staff and program managers of provider agencies in the Home and Community-Based Services Waiver for Individuals with Intellectual and Developmental Disabilities (“HCBS/IDD”) waiver program or Intermediate Care Facilities (“ICF”) are required to take training in . . . Supporting Community Integration (Discovery). </w:t>
                            </w:r>
                          </w:p>
                          <w:p w:rsidR="005C7DB5" w:rsidRDefault="003817AB"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DDS will a</w:t>
                            </w:r>
                            <w:r w:rsidR="005C7DB5" w:rsidRPr="005C7DB5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lso accept participation in this series for Phase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5C7DB5" w:rsidRPr="005C7DB5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65.65pt;width:457.1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">
                <v:textbox>
                  <w:txbxContent>
                    <w:p w:rsidR="003817AB" w:rsidRDefault="005C7DB5">
                      <w:pP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5C7DB5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DDS will accept participation in this training on Discovery to meet</w:t>
                      </w:r>
                      <w:r w:rsidR="003817AB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 t</w:t>
                      </w:r>
                      <w:r w:rsidRPr="005C7DB5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he requirement in the DD</w:t>
                      </w:r>
                      <w:r w:rsidR="003817AB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A Provider Training Procedure that “O</w:t>
                      </w:r>
                      <w:r w:rsidRPr="005C7DB5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wners-operators, executive staff and program managers of provider agencies in the Home and Community-Based Services Waiver for Individuals with Intellectual and Developmental Disabilities (“HCBS/IDD”) waiver program or Intermediate Care Facilities (“ICF”) are required to take training in . . . Supporting Community Integration (Discovery). </w:t>
                      </w:r>
                    </w:p>
                    <w:p w:rsidR="005C7DB5" w:rsidRDefault="003817AB">
                      <w: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DDS will a</w:t>
                      </w:r>
                      <w:r w:rsidR="005C7DB5" w:rsidRPr="005C7DB5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lso accept participation in this series for Phase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5C7DB5" w:rsidRPr="005C7DB5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 training.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B5" w:rsidRPr="005C7DB5">
        <w:rPr>
          <w:rFonts w:ascii="Arial" w:hAnsi="Arial" w:cs="Arial"/>
          <w:sz w:val="24"/>
          <w:szCs w:val="24"/>
        </w:rPr>
        <w:t xml:space="preserve">By completing the information and signing below, I affirm </w:t>
      </w:r>
      <w:r w:rsidR="003817AB">
        <w:rPr>
          <w:rFonts w:ascii="Arial" w:hAnsi="Arial" w:cs="Arial"/>
          <w:sz w:val="24"/>
          <w:szCs w:val="24"/>
        </w:rPr>
        <w:t xml:space="preserve">that </w:t>
      </w:r>
      <w:r w:rsidR="005C7DB5" w:rsidRPr="005C7DB5">
        <w:rPr>
          <w:rFonts w:ascii="Arial" w:hAnsi="Arial" w:cs="Arial"/>
          <w:sz w:val="24"/>
          <w:szCs w:val="24"/>
        </w:rPr>
        <w:t>I viewed the TASH &amp; ANCOR Discovery Process webinar featuring Teresa Callahan and Kevin Wright, either when it was screen</w:t>
      </w:r>
      <w:bookmarkStart w:id="0" w:name="_GoBack"/>
      <w:bookmarkEnd w:id="0"/>
      <w:r w:rsidR="005C7DB5" w:rsidRPr="005C7DB5">
        <w:rPr>
          <w:rFonts w:ascii="Arial" w:hAnsi="Arial" w:cs="Arial"/>
          <w:sz w:val="24"/>
          <w:szCs w:val="24"/>
        </w:rPr>
        <w:t xml:space="preserve">ed live </w:t>
      </w:r>
      <w:r w:rsidR="008D1B67">
        <w:rPr>
          <w:rFonts w:ascii="Arial" w:hAnsi="Arial" w:cs="Arial"/>
          <w:sz w:val="24"/>
          <w:szCs w:val="24"/>
        </w:rPr>
        <w:t xml:space="preserve">on August 29, 2018 </w:t>
      </w:r>
      <w:r w:rsidR="005C7DB5" w:rsidRPr="005C7DB5">
        <w:rPr>
          <w:rFonts w:ascii="Arial" w:hAnsi="Arial" w:cs="Arial"/>
          <w:sz w:val="24"/>
          <w:szCs w:val="24"/>
        </w:rPr>
        <w:t>or through the archive.</w:t>
      </w:r>
    </w:p>
    <w:p w:rsidR="003817AB" w:rsidRDefault="005C7DB5" w:rsidP="005C7DB5">
      <w:p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5C7DB5">
        <w:rPr>
          <w:rFonts w:ascii="Arial" w:hAnsi="Arial" w:cs="Arial"/>
          <w:b/>
          <w:bCs/>
          <w:i/>
          <w:color w:val="000000"/>
          <w:sz w:val="24"/>
          <w:szCs w:val="24"/>
        </w:rPr>
        <w:t> </w:t>
      </w:r>
    </w:p>
    <w:p w:rsidR="005C7DB5" w:rsidRPr="005C7DB5" w:rsidRDefault="003817AB" w:rsidP="005C7DB5">
      <w:pPr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Please PRINT legibly:</w:t>
      </w:r>
    </w:p>
    <w:p w:rsidR="005C7DB5" w:rsidRDefault="005C7DB5" w:rsidP="005C7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_______________________________________________________________</w:t>
      </w:r>
    </w:p>
    <w:p w:rsidR="005C7DB5" w:rsidRDefault="005C7DB5" w:rsidP="005C7DB5">
      <w:pPr>
        <w:rPr>
          <w:rFonts w:ascii="Arial" w:hAnsi="Arial" w:cs="Arial"/>
          <w:sz w:val="24"/>
          <w:szCs w:val="24"/>
        </w:rPr>
      </w:pPr>
    </w:p>
    <w:p w:rsidR="005C7DB5" w:rsidRDefault="005C7DB5" w:rsidP="005C7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_________________________________________________________________</w:t>
      </w:r>
    </w:p>
    <w:p w:rsidR="005C7DB5" w:rsidRDefault="005C7DB5" w:rsidP="005C7DB5">
      <w:pPr>
        <w:rPr>
          <w:rFonts w:ascii="Arial" w:hAnsi="Arial" w:cs="Arial"/>
          <w:sz w:val="24"/>
          <w:szCs w:val="24"/>
        </w:rPr>
      </w:pPr>
    </w:p>
    <w:p w:rsidR="005C7DB5" w:rsidRDefault="005C7DB5" w:rsidP="005C7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Provider Agency: _______________________________________________________</w:t>
      </w:r>
    </w:p>
    <w:p w:rsidR="005C7DB5" w:rsidRDefault="005C7DB5" w:rsidP="005C7DB5">
      <w:pPr>
        <w:rPr>
          <w:rFonts w:ascii="Arial" w:hAnsi="Arial" w:cs="Arial"/>
          <w:sz w:val="24"/>
          <w:szCs w:val="24"/>
        </w:rPr>
      </w:pPr>
    </w:p>
    <w:p w:rsidR="005C7DB5" w:rsidRDefault="005C7DB5" w:rsidP="005C7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F848E2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Viewed the Discovery Process Webinar: ________________________________</w:t>
      </w:r>
    </w:p>
    <w:p w:rsidR="005C7DB5" w:rsidRDefault="005C7DB5" w:rsidP="005C7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one thing you learned or would consider implementing in one of your programs from the webinar:</w:t>
      </w:r>
    </w:p>
    <w:p w:rsidR="005C7DB5" w:rsidRDefault="005C7DB5" w:rsidP="005C7D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7DB5" w:rsidRDefault="005C7DB5" w:rsidP="005C7D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7DB5" w:rsidRDefault="005C7DB5" w:rsidP="005C7DB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7DB5" w:rsidRDefault="005C7DB5" w:rsidP="005C7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</w:t>
      </w:r>
      <w:r w:rsidR="00F848E2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_____________________</w:t>
      </w:r>
    </w:p>
    <w:sectPr w:rsidR="005C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B5"/>
    <w:rsid w:val="003817AB"/>
    <w:rsid w:val="005C7DB5"/>
    <w:rsid w:val="008D1B67"/>
    <w:rsid w:val="00B8576E"/>
    <w:rsid w:val="00EE3415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DB5"/>
    <w:pPr>
      <w:spacing w:before="100" w:beforeAutospacing="1" w:after="240" w:line="240" w:lineRule="auto"/>
      <w:outlineLvl w:val="0"/>
    </w:pPr>
    <w:rPr>
      <w:rFonts w:ascii="PT Sans" w:hAnsi="PT Sans" w:cs="Times New Roman"/>
      <w:b/>
      <w:bCs/>
      <w:color w:val="004085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DB5"/>
    <w:rPr>
      <w:rFonts w:ascii="PT Sans" w:hAnsi="PT Sans" w:cs="Times New Roman"/>
      <w:b/>
      <w:bCs/>
      <w:color w:val="004085"/>
      <w:kern w:val="36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5C7D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7D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DB5"/>
    <w:pPr>
      <w:spacing w:before="100" w:beforeAutospacing="1" w:after="240" w:line="240" w:lineRule="auto"/>
      <w:outlineLvl w:val="0"/>
    </w:pPr>
    <w:rPr>
      <w:rFonts w:ascii="PT Sans" w:hAnsi="PT Sans" w:cs="Times New Roman"/>
      <w:b/>
      <w:bCs/>
      <w:color w:val="004085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DB5"/>
    <w:rPr>
      <w:rFonts w:ascii="PT Sans" w:hAnsi="PT Sans" w:cs="Times New Roman"/>
      <w:b/>
      <w:bCs/>
      <w:color w:val="004085"/>
      <w:kern w:val="36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5C7D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7D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Leveton, Erin (DDS)</dc:creator>
  <cp:lastModifiedBy>Seaton, Elizabeth (DDS)</cp:lastModifiedBy>
  <cp:revision>6</cp:revision>
  <dcterms:created xsi:type="dcterms:W3CDTF">2018-08-31T14:34:00Z</dcterms:created>
  <dcterms:modified xsi:type="dcterms:W3CDTF">2018-08-31T14:52:00Z</dcterms:modified>
</cp:coreProperties>
</file>