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E01" w:rsidRPr="008D6139" w:rsidRDefault="00D77D90">
      <w:pPr>
        <w:rPr>
          <w:rFonts w:ascii="Times New Roman" w:hAnsi="Times New Roman" w:cs="Times New Roman"/>
          <w:sz w:val="24"/>
          <w:szCs w:val="24"/>
        </w:rPr>
      </w:pPr>
      <w:bookmarkStart w:id="0" w:name="_GoBack"/>
      <w:bookmarkEnd w:id="0"/>
      <w:r w:rsidRPr="008D6139">
        <w:rPr>
          <w:rFonts w:ascii="Times New Roman" w:hAnsi="Times New Roman" w:cs="Times New Roman"/>
          <w:sz w:val="24"/>
          <w:szCs w:val="24"/>
        </w:rPr>
        <w:t>APPENDIX I-2(a) – List of changes to rates</w:t>
      </w:r>
      <w:r w:rsidR="001B2E01" w:rsidRPr="008D6139">
        <w:rPr>
          <w:rFonts w:ascii="Times New Roman" w:hAnsi="Times New Roman" w:cs="Times New Roman"/>
          <w:sz w:val="24"/>
          <w:szCs w:val="24"/>
        </w:rPr>
        <w:t xml:space="preserve"> (Page 234/265)</w:t>
      </w:r>
    </w:p>
    <w:p w:rsidR="001B2E01" w:rsidRPr="008D6139" w:rsidRDefault="00A57B5C" w:rsidP="001B2E01">
      <w:pPr>
        <w:tabs>
          <w:tab w:val="left" w:pos="720"/>
        </w:tabs>
        <w:spacing w:after="0"/>
        <w:contextualSpacing/>
        <w:rPr>
          <w:rFonts w:ascii="Times New Roman" w:hAnsi="Times New Roman" w:cs="Times New Roman"/>
          <w:kern w:val="24"/>
          <w:sz w:val="24"/>
          <w:szCs w:val="24"/>
        </w:rPr>
      </w:pPr>
      <w:r w:rsidRPr="008D6139">
        <w:rPr>
          <w:rFonts w:ascii="Times New Roman" w:hAnsi="Times New Roman" w:cs="Times New Roman"/>
          <w:kern w:val="24"/>
          <w:sz w:val="24"/>
          <w:szCs w:val="24"/>
        </w:rPr>
        <w:t>February 26, 2015</w:t>
      </w:r>
    </w:p>
    <w:p w:rsidR="00BB383C" w:rsidRPr="008D6139" w:rsidRDefault="00BB383C" w:rsidP="001B2E01">
      <w:pPr>
        <w:tabs>
          <w:tab w:val="left" w:pos="720"/>
        </w:tabs>
        <w:spacing w:after="0"/>
        <w:contextualSpacing/>
        <w:rPr>
          <w:rFonts w:ascii="Times New Roman" w:hAnsi="Times New Roman" w:cs="Times New Roman"/>
          <w:kern w:val="24"/>
          <w:sz w:val="24"/>
          <w:szCs w:val="24"/>
        </w:rPr>
      </w:pP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The Residential Habilitation and Supported Living services rate methodologies to be modified to match the overtime, paid time-off correction implemented in the Intermediate Care Facility for Individuals with Intellectual Disabilities rate methodology implemented in FY 2014.</w:t>
      </w: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Residential Habilitation, Supported Living, In-Home Supports, Host Home, Behavioral Support Non-Professional and Respite services to include increases in the hourly wage rates for the Direct Support Professionals (DSPs), and associated percentage rate increases for the House Manager and Qualified Intellectual Disabilities Professionals and Registered Nurse to be in compliance with the D.C. Living Wage Act of 2006 for FY 2015.</w:t>
      </w: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The Day Habilitation services rate methodology to be changed to include nursing for staff training and oversight of Health Care Management Plans (HCMPs) at a ratio of 1:2</w:t>
      </w:r>
      <w:r w:rsidR="00901A79" w:rsidRPr="008D6139">
        <w:rPr>
          <w:rFonts w:ascii="Times New Roman" w:hAnsi="Times New Roman"/>
          <w:sz w:val="24"/>
          <w:szCs w:val="24"/>
        </w:rPr>
        <w:t>5</w:t>
      </w:r>
      <w:r w:rsidRPr="008D6139">
        <w:rPr>
          <w:rFonts w:ascii="Times New Roman" w:hAnsi="Times New Roman"/>
          <w:sz w:val="24"/>
          <w:szCs w:val="24"/>
        </w:rPr>
        <w:t xml:space="preserve"> to be paid at the rate for a Registered Nurse of $72,800.  This change is to improve the health and welfare of Waiver beneficiaries who have complex health support needs.  Modify rate to reflect increased costs associated with benefits for staff, facilities and utilities, including cell phones; and decreased costs associated with Direct Support Professional (DSP) hours, specifically that the rate should be based upon DSPs working 2080 hours per year.  The new rate is proposed at $</w:t>
      </w:r>
      <w:r w:rsidR="006E0A6B" w:rsidRPr="008D6139">
        <w:rPr>
          <w:rFonts w:ascii="Times New Roman" w:hAnsi="Times New Roman"/>
          <w:sz w:val="24"/>
          <w:szCs w:val="24"/>
        </w:rPr>
        <w:t xml:space="preserve">5.57 </w:t>
      </w:r>
      <w:r w:rsidRPr="008D6139">
        <w:rPr>
          <w:rFonts w:ascii="Times New Roman" w:hAnsi="Times New Roman"/>
          <w:sz w:val="24"/>
          <w:szCs w:val="24"/>
        </w:rPr>
        <w:t>per 15 minute unit. Introduce a small group rate with a staffing ratio of 1:3 and no more than 1</w:t>
      </w:r>
      <w:r w:rsidR="00A57B5C" w:rsidRPr="008D6139">
        <w:rPr>
          <w:rFonts w:ascii="Times New Roman" w:hAnsi="Times New Roman"/>
          <w:sz w:val="24"/>
          <w:szCs w:val="24"/>
        </w:rPr>
        <w:t>5</w:t>
      </w:r>
      <w:r w:rsidRPr="008D6139">
        <w:rPr>
          <w:rFonts w:ascii="Times New Roman" w:hAnsi="Times New Roman"/>
          <w:sz w:val="24"/>
          <w:szCs w:val="24"/>
        </w:rPr>
        <w:t xml:space="preserve"> people in a setting for people with higher intensity support needs at $</w:t>
      </w:r>
      <w:r w:rsidR="00A57B5C" w:rsidRPr="008D6139">
        <w:rPr>
          <w:rFonts w:ascii="Times New Roman" w:hAnsi="Times New Roman"/>
          <w:sz w:val="24"/>
          <w:szCs w:val="24"/>
        </w:rPr>
        <w:t>9.01</w:t>
      </w:r>
      <w:r w:rsidRPr="008D6139">
        <w:rPr>
          <w:rFonts w:ascii="Times New Roman" w:hAnsi="Times New Roman"/>
          <w:sz w:val="24"/>
          <w:szCs w:val="24"/>
        </w:rPr>
        <w:t xml:space="preserve"> per 15 minute unit.  Add a new rate modifier for Day Habilitation that includes payment for meals for waiver recipients who live independently or with their families.  </w:t>
      </w: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Host Home services rate to include a vacancy factor of 93% (1.07) to promote parity with all other residential services which also have a vacancy factor.</w:t>
      </w:r>
    </w:p>
    <w:p w:rsidR="001B2E01" w:rsidRPr="008D6139" w:rsidRDefault="001B2E01" w:rsidP="00943E87">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Day Habilitation, Supported Employment (all), Group Supported Employment, and Family Training services’ Direct Support wage rates to be increased by the market basket rate for nursing homes for FY 2015 of 1.3%.  The rates for these services have not changed in six (6) years.</w:t>
      </w:r>
      <w:r w:rsidR="006E0A6B" w:rsidRPr="008D6139">
        <w:rPr>
          <w:rFonts w:ascii="Times New Roman" w:hAnsi="Times New Roman"/>
          <w:sz w:val="24"/>
          <w:szCs w:val="24"/>
        </w:rPr>
        <w:t xml:space="preserve">  </w:t>
      </w: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 xml:space="preserve">Clinical therapy rate research to address the on-going problem with access to a qualified and adequate provider network in Physical Therapy (PT), Occupational Therapy (OT), Speech, Nutrition and Behavioral Support services, a rate review of other provider networks operating in the District was completed.  Two primary competitors for clinicians are working in the schools and early intervention.  The Office of the State Superintendent for Education's (OSSE) published rates under 5 DCMR § A-2853 pay $98.90 per hour for PT, $100.90 for Speech and $105.57 for OT.   Health Services for Children with Special Needs reports PT and OT at $125 per hour, and Speech Therapy sessions at $71.18.  Master's prepared counselors through OSSE, the Department of </w:t>
      </w:r>
      <w:r w:rsidRPr="008D6139">
        <w:rPr>
          <w:rFonts w:ascii="Times New Roman" w:hAnsi="Times New Roman"/>
          <w:sz w:val="24"/>
          <w:szCs w:val="24"/>
        </w:rPr>
        <w:lastRenderedPageBreak/>
        <w:t>Behavioral Health and the Children and Family Services Agency are paid at $65.00.   Based on the above the following rates are proposed: increase Behavior Paraprofessional from $60.00 to $65.00 per hour; increase OT, PT and Speech from $65.00 to $100.00 per hour; and, Nutrition from $55.00 to $60.00 per hour.</w:t>
      </w: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 xml:space="preserve">Art Therapies: Based on the comments from providers and market research, to increase </w:t>
      </w:r>
      <w:r w:rsidR="00A57B5C" w:rsidRPr="008D6139">
        <w:rPr>
          <w:rFonts w:ascii="Times New Roman" w:hAnsi="Times New Roman"/>
          <w:sz w:val="24"/>
          <w:szCs w:val="24"/>
        </w:rPr>
        <w:t xml:space="preserve">Creative </w:t>
      </w:r>
      <w:r w:rsidRPr="008D6139">
        <w:rPr>
          <w:rFonts w:ascii="Times New Roman" w:hAnsi="Times New Roman"/>
          <w:sz w:val="24"/>
          <w:szCs w:val="24"/>
        </w:rPr>
        <w:t>Art</w:t>
      </w:r>
      <w:r w:rsidR="00A57B5C" w:rsidRPr="008D6139">
        <w:rPr>
          <w:rFonts w:ascii="Times New Roman" w:hAnsi="Times New Roman"/>
          <w:sz w:val="24"/>
          <w:szCs w:val="24"/>
        </w:rPr>
        <w:t>s</w:t>
      </w:r>
      <w:r w:rsidRPr="008D6139">
        <w:rPr>
          <w:rFonts w:ascii="Times New Roman" w:hAnsi="Times New Roman"/>
          <w:sz w:val="24"/>
          <w:szCs w:val="24"/>
        </w:rPr>
        <w:t xml:space="preserve"> Therapy to $75 per hour, and to introduce a group rate of $</w:t>
      </w:r>
      <w:r w:rsidR="0029059B" w:rsidRPr="008D6139">
        <w:rPr>
          <w:rFonts w:ascii="Times New Roman" w:hAnsi="Times New Roman"/>
          <w:sz w:val="24"/>
          <w:szCs w:val="24"/>
        </w:rPr>
        <w:t xml:space="preserve">25 </w:t>
      </w:r>
      <w:r w:rsidRPr="008D6139">
        <w:rPr>
          <w:rFonts w:ascii="Times New Roman" w:hAnsi="Times New Roman"/>
          <w:sz w:val="24"/>
          <w:szCs w:val="24"/>
        </w:rPr>
        <w:t>per hour for a group of four.</w:t>
      </w: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 xml:space="preserve">Fitness: </w:t>
      </w:r>
      <w:r w:rsidR="006F6F54" w:rsidRPr="008D6139">
        <w:rPr>
          <w:rFonts w:ascii="Times New Roman" w:hAnsi="Times New Roman"/>
          <w:sz w:val="24"/>
          <w:szCs w:val="24"/>
        </w:rPr>
        <w:t xml:space="preserve">Based on comments from providers, to </w:t>
      </w:r>
      <w:r w:rsidRPr="008D6139">
        <w:rPr>
          <w:rFonts w:ascii="Times New Roman" w:hAnsi="Times New Roman"/>
          <w:sz w:val="24"/>
          <w:szCs w:val="24"/>
        </w:rPr>
        <w:t>introduce a group rate of $</w:t>
      </w:r>
      <w:r w:rsidR="006F6F54" w:rsidRPr="008D6139">
        <w:rPr>
          <w:rFonts w:ascii="Times New Roman" w:hAnsi="Times New Roman"/>
          <w:sz w:val="24"/>
          <w:szCs w:val="24"/>
        </w:rPr>
        <w:t xml:space="preserve">45 </w:t>
      </w:r>
      <w:r w:rsidRPr="008D6139">
        <w:rPr>
          <w:rFonts w:ascii="Times New Roman" w:hAnsi="Times New Roman"/>
          <w:sz w:val="24"/>
          <w:szCs w:val="24"/>
        </w:rPr>
        <w:t>per hour for a group of two.</w:t>
      </w: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Individualized Day Supports rate to be reduced from $24.44 per hour to $21.79 per hour, based on market research and to promote parity with other individualized supports.</w:t>
      </w:r>
    </w:p>
    <w:p w:rsidR="001B2E01" w:rsidRPr="008D6139" w:rsidRDefault="001B2E01" w:rsidP="001B2E01">
      <w:pPr>
        <w:pStyle w:val="PlainText"/>
        <w:numPr>
          <w:ilvl w:val="0"/>
          <w:numId w:val="1"/>
        </w:numPr>
        <w:spacing w:line="276" w:lineRule="auto"/>
        <w:rPr>
          <w:rFonts w:ascii="Times New Roman" w:hAnsi="Times New Roman"/>
          <w:sz w:val="24"/>
          <w:szCs w:val="24"/>
        </w:rPr>
      </w:pPr>
      <w:r w:rsidRPr="008D6139">
        <w:rPr>
          <w:rFonts w:ascii="Times New Roman" w:hAnsi="Times New Roman"/>
          <w:sz w:val="24"/>
          <w:szCs w:val="24"/>
        </w:rPr>
        <w:t>Upon approval of the IDD HCBS waiver by CMS, DHCF and DDS intend to increase all rates in subsequent years based on requirements of the D.C. Living Wage Act of 2006 and the market basket index for nursing homes to keep pace with inflation using appropriate Medicaid long-term care services indicators.</w:t>
      </w:r>
    </w:p>
    <w:p w:rsidR="001B2E01" w:rsidRPr="008D6139" w:rsidRDefault="001B2E01" w:rsidP="00943E87">
      <w:pPr>
        <w:numPr>
          <w:ilvl w:val="0"/>
          <w:numId w:val="1"/>
        </w:numPr>
        <w:spacing w:after="0" w:line="276" w:lineRule="auto"/>
        <w:rPr>
          <w:rFonts w:ascii="Times New Roman" w:hAnsi="Times New Roman" w:cs="Times New Roman"/>
          <w:sz w:val="24"/>
          <w:szCs w:val="24"/>
        </w:rPr>
      </w:pPr>
      <w:r w:rsidRPr="008D6139">
        <w:rPr>
          <w:rFonts w:ascii="Times New Roman" w:hAnsi="Times New Roman" w:cs="Times New Roman"/>
          <w:sz w:val="24"/>
          <w:szCs w:val="24"/>
        </w:rPr>
        <w:t>Employment Readiness:  Increase in the Employment Readiness rate from $3.80 to $</w:t>
      </w:r>
      <w:r w:rsidR="006D2682" w:rsidRPr="008D6139">
        <w:rPr>
          <w:rFonts w:ascii="Times New Roman" w:hAnsi="Times New Roman" w:cs="Times New Roman"/>
          <w:sz w:val="24"/>
          <w:szCs w:val="24"/>
        </w:rPr>
        <w:t>4.90</w:t>
      </w:r>
      <w:r w:rsidRPr="008D6139">
        <w:rPr>
          <w:rFonts w:ascii="Times New Roman" w:hAnsi="Times New Roman" w:cs="Times New Roman"/>
          <w:sz w:val="24"/>
          <w:szCs w:val="24"/>
        </w:rPr>
        <w:t xml:space="preserve"> per 15 minute unit based upon increased costs in capital and indirect costs. </w:t>
      </w:r>
      <w:r w:rsidR="00943E87" w:rsidRPr="008D6139">
        <w:rPr>
          <w:rFonts w:ascii="Times New Roman" w:hAnsi="Times New Roman" w:cs="Times New Roman"/>
          <w:sz w:val="24"/>
          <w:szCs w:val="24"/>
        </w:rPr>
        <w:t>Modify rate</w:t>
      </w:r>
      <w:r w:rsidR="00A57B5C" w:rsidRPr="008D6139">
        <w:rPr>
          <w:rFonts w:ascii="Times New Roman" w:hAnsi="Times New Roman" w:cs="Times New Roman"/>
          <w:sz w:val="24"/>
          <w:szCs w:val="24"/>
        </w:rPr>
        <w:t xml:space="preserve"> methodology to align with the Day Habilitation facility-based rate methodology minus nursing services</w:t>
      </w:r>
      <w:r w:rsidR="00943E87" w:rsidRPr="008D6139">
        <w:rPr>
          <w:rFonts w:ascii="Times New Roman" w:hAnsi="Times New Roman" w:cs="Times New Roman"/>
          <w:sz w:val="24"/>
          <w:szCs w:val="24"/>
        </w:rPr>
        <w:t xml:space="preserve"> to reflect increased costs associated with benefits for staff, facilities and utilities, including cell phones; and decreased costs associated with Direct Support Professional (DSP) hours, specifically that the rate should be based upon DSPs working 2080 hours per year.</w:t>
      </w:r>
    </w:p>
    <w:p w:rsidR="001B2E01" w:rsidRPr="008D6139" w:rsidRDefault="001B2E01" w:rsidP="001B2E01">
      <w:pPr>
        <w:numPr>
          <w:ilvl w:val="0"/>
          <w:numId w:val="1"/>
        </w:numPr>
        <w:spacing w:after="0" w:line="276" w:lineRule="auto"/>
        <w:rPr>
          <w:rFonts w:ascii="Times New Roman" w:hAnsi="Times New Roman" w:cs="Times New Roman"/>
          <w:sz w:val="24"/>
          <w:szCs w:val="24"/>
        </w:rPr>
      </w:pPr>
      <w:r w:rsidRPr="008D6139">
        <w:rPr>
          <w:rFonts w:ascii="Times New Roman" w:hAnsi="Times New Roman" w:cs="Times New Roman"/>
          <w:sz w:val="24"/>
          <w:szCs w:val="24"/>
        </w:rPr>
        <w:t xml:space="preserve">Personal Care:  An increase in the personal care rate to coincide with the State Plan personal care service rate to $4.65 per 15 minute unit. </w:t>
      </w:r>
    </w:p>
    <w:p w:rsidR="00A57B5C" w:rsidRPr="008D6139" w:rsidRDefault="001B2E01" w:rsidP="001B2E01">
      <w:pPr>
        <w:numPr>
          <w:ilvl w:val="0"/>
          <w:numId w:val="1"/>
        </w:numPr>
        <w:spacing w:after="0" w:line="276" w:lineRule="auto"/>
        <w:rPr>
          <w:rFonts w:ascii="Times New Roman" w:hAnsi="Times New Roman" w:cs="Times New Roman"/>
          <w:sz w:val="24"/>
          <w:szCs w:val="24"/>
        </w:rPr>
      </w:pPr>
      <w:r w:rsidRPr="008D6139">
        <w:rPr>
          <w:rFonts w:ascii="Times New Roman" w:hAnsi="Times New Roman" w:cs="Times New Roman"/>
          <w:sz w:val="24"/>
          <w:szCs w:val="24"/>
        </w:rPr>
        <w:t>Supported Living:  A decrease in the Supported Living without transportation rates due to a reduction in the number of hours to be reimbursed during what is commonly considered the hours spent in day or vocational services.</w:t>
      </w:r>
    </w:p>
    <w:p w:rsidR="00A57B5C" w:rsidRPr="008D6139" w:rsidRDefault="00A57B5C" w:rsidP="00A57B5C">
      <w:pPr>
        <w:numPr>
          <w:ilvl w:val="0"/>
          <w:numId w:val="1"/>
        </w:numPr>
        <w:spacing w:after="0" w:line="276" w:lineRule="auto"/>
        <w:rPr>
          <w:rFonts w:ascii="Times New Roman" w:hAnsi="Times New Roman" w:cs="Times New Roman"/>
          <w:sz w:val="24"/>
          <w:szCs w:val="24"/>
        </w:rPr>
      </w:pPr>
      <w:r w:rsidRPr="008D6139">
        <w:rPr>
          <w:rFonts w:ascii="Times New Roman" w:hAnsi="Times New Roman" w:cs="Times New Roman"/>
          <w:sz w:val="24"/>
          <w:szCs w:val="24"/>
        </w:rPr>
        <w:t>Modified the rate methodology for the transportation component of Supported Living with Transportation and Residential Habilitation services to account for the direct support staff time spent in providing that transportation.  This increases the transportation component of the rates.  Modified the utilization factor in the rate methodology for Supported Living and Residential Habilitation services based on actual experience in the 2013 calendar year resulting in an increase in the applied factor from 93% to 95%.</w:t>
      </w:r>
    </w:p>
    <w:p w:rsidR="001B2E01" w:rsidRPr="008D6139" w:rsidRDefault="001B2E01" w:rsidP="00A57B5C">
      <w:pPr>
        <w:numPr>
          <w:ilvl w:val="0"/>
          <w:numId w:val="1"/>
        </w:numPr>
        <w:spacing w:after="0" w:line="276" w:lineRule="auto"/>
        <w:rPr>
          <w:rFonts w:ascii="Times New Roman" w:hAnsi="Times New Roman" w:cs="Times New Roman"/>
          <w:sz w:val="24"/>
          <w:szCs w:val="24"/>
        </w:rPr>
      </w:pPr>
      <w:r w:rsidRPr="008D6139">
        <w:rPr>
          <w:rFonts w:ascii="Times New Roman" w:hAnsi="Times New Roman" w:cs="Times New Roman"/>
          <w:sz w:val="24"/>
          <w:szCs w:val="24"/>
        </w:rPr>
        <w:t>Individualized Day Supports:  Introduce a one-to-one rate of $9.23 per 15 minute unit.  Add a new rate modifier that includes payment for meals for waiver recipients who live independently or with their families.</w:t>
      </w:r>
    </w:p>
    <w:p w:rsidR="001B2E01" w:rsidRPr="008D6139" w:rsidRDefault="001B2E01">
      <w:pPr>
        <w:rPr>
          <w:rFonts w:ascii="Times New Roman" w:hAnsi="Times New Roman" w:cs="Times New Roman"/>
          <w:sz w:val="24"/>
          <w:szCs w:val="24"/>
        </w:rPr>
      </w:pPr>
    </w:p>
    <w:sectPr w:rsidR="001B2E01" w:rsidRPr="008D6139" w:rsidSect="008B72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22F54"/>
    <w:multiLevelType w:val="hybridMultilevel"/>
    <w:tmpl w:val="27F8CE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D90"/>
    <w:rsid w:val="00042A8A"/>
    <w:rsid w:val="00184650"/>
    <w:rsid w:val="001B2E01"/>
    <w:rsid w:val="001F6E76"/>
    <w:rsid w:val="0029059B"/>
    <w:rsid w:val="004130B0"/>
    <w:rsid w:val="004E2A8F"/>
    <w:rsid w:val="006D2682"/>
    <w:rsid w:val="006E0A6B"/>
    <w:rsid w:val="006F6F54"/>
    <w:rsid w:val="008B7218"/>
    <w:rsid w:val="008D6139"/>
    <w:rsid w:val="00901A79"/>
    <w:rsid w:val="00943E87"/>
    <w:rsid w:val="00A57B5C"/>
    <w:rsid w:val="00BB383C"/>
    <w:rsid w:val="00D77D90"/>
    <w:rsid w:val="00F50560"/>
    <w:rsid w:val="00FB42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2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B2E01"/>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1B2E01"/>
    <w:rPr>
      <w:rFonts w:ascii="Calibri" w:eastAsia="Calibri" w:hAnsi="Calibri" w:cs="Times New Roman"/>
      <w:szCs w:val="21"/>
    </w:rPr>
  </w:style>
  <w:style w:type="character" w:styleId="CommentReference">
    <w:name w:val="annotation reference"/>
    <w:basedOn w:val="DefaultParagraphFont"/>
    <w:uiPriority w:val="99"/>
    <w:semiHidden/>
    <w:unhideWhenUsed/>
    <w:rsid w:val="00F50560"/>
    <w:rPr>
      <w:sz w:val="18"/>
      <w:szCs w:val="18"/>
    </w:rPr>
  </w:style>
  <w:style w:type="paragraph" w:styleId="CommentText">
    <w:name w:val="annotation text"/>
    <w:basedOn w:val="Normal"/>
    <w:link w:val="CommentTextChar"/>
    <w:uiPriority w:val="99"/>
    <w:semiHidden/>
    <w:unhideWhenUsed/>
    <w:rsid w:val="00F50560"/>
    <w:pPr>
      <w:spacing w:line="240" w:lineRule="auto"/>
    </w:pPr>
    <w:rPr>
      <w:sz w:val="24"/>
      <w:szCs w:val="24"/>
    </w:rPr>
  </w:style>
  <w:style w:type="character" w:customStyle="1" w:styleId="CommentTextChar">
    <w:name w:val="Comment Text Char"/>
    <w:basedOn w:val="DefaultParagraphFont"/>
    <w:link w:val="CommentText"/>
    <w:uiPriority w:val="99"/>
    <w:semiHidden/>
    <w:rsid w:val="00F50560"/>
    <w:rPr>
      <w:sz w:val="24"/>
      <w:szCs w:val="24"/>
    </w:rPr>
  </w:style>
  <w:style w:type="paragraph" w:styleId="CommentSubject">
    <w:name w:val="annotation subject"/>
    <w:basedOn w:val="CommentText"/>
    <w:next w:val="CommentText"/>
    <w:link w:val="CommentSubjectChar"/>
    <w:uiPriority w:val="99"/>
    <w:semiHidden/>
    <w:unhideWhenUsed/>
    <w:rsid w:val="00F50560"/>
    <w:rPr>
      <w:b/>
      <w:bCs/>
      <w:sz w:val="20"/>
      <w:szCs w:val="20"/>
    </w:rPr>
  </w:style>
  <w:style w:type="character" w:customStyle="1" w:styleId="CommentSubjectChar">
    <w:name w:val="Comment Subject Char"/>
    <w:basedOn w:val="CommentTextChar"/>
    <w:link w:val="CommentSubject"/>
    <w:uiPriority w:val="99"/>
    <w:semiHidden/>
    <w:rsid w:val="00F50560"/>
    <w:rPr>
      <w:b/>
      <w:bCs/>
      <w:sz w:val="20"/>
      <w:szCs w:val="20"/>
    </w:rPr>
  </w:style>
  <w:style w:type="paragraph" w:styleId="BalloonText">
    <w:name w:val="Balloon Text"/>
    <w:basedOn w:val="Normal"/>
    <w:link w:val="BalloonTextChar"/>
    <w:uiPriority w:val="99"/>
    <w:semiHidden/>
    <w:unhideWhenUsed/>
    <w:rsid w:val="00F5056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50560"/>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2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B2E01"/>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1B2E01"/>
    <w:rPr>
      <w:rFonts w:ascii="Calibri" w:eastAsia="Calibri" w:hAnsi="Calibri" w:cs="Times New Roman"/>
      <w:szCs w:val="21"/>
    </w:rPr>
  </w:style>
  <w:style w:type="character" w:styleId="CommentReference">
    <w:name w:val="annotation reference"/>
    <w:basedOn w:val="DefaultParagraphFont"/>
    <w:uiPriority w:val="99"/>
    <w:semiHidden/>
    <w:unhideWhenUsed/>
    <w:rsid w:val="00F50560"/>
    <w:rPr>
      <w:sz w:val="18"/>
      <w:szCs w:val="18"/>
    </w:rPr>
  </w:style>
  <w:style w:type="paragraph" w:styleId="CommentText">
    <w:name w:val="annotation text"/>
    <w:basedOn w:val="Normal"/>
    <w:link w:val="CommentTextChar"/>
    <w:uiPriority w:val="99"/>
    <w:semiHidden/>
    <w:unhideWhenUsed/>
    <w:rsid w:val="00F50560"/>
    <w:pPr>
      <w:spacing w:line="240" w:lineRule="auto"/>
    </w:pPr>
    <w:rPr>
      <w:sz w:val="24"/>
      <w:szCs w:val="24"/>
    </w:rPr>
  </w:style>
  <w:style w:type="character" w:customStyle="1" w:styleId="CommentTextChar">
    <w:name w:val="Comment Text Char"/>
    <w:basedOn w:val="DefaultParagraphFont"/>
    <w:link w:val="CommentText"/>
    <w:uiPriority w:val="99"/>
    <w:semiHidden/>
    <w:rsid w:val="00F50560"/>
    <w:rPr>
      <w:sz w:val="24"/>
      <w:szCs w:val="24"/>
    </w:rPr>
  </w:style>
  <w:style w:type="paragraph" w:styleId="CommentSubject">
    <w:name w:val="annotation subject"/>
    <w:basedOn w:val="CommentText"/>
    <w:next w:val="CommentText"/>
    <w:link w:val="CommentSubjectChar"/>
    <w:uiPriority w:val="99"/>
    <w:semiHidden/>
    <w:unhideWhenUsed/>
    <w:rsid w:val="00F50560"/>
    <w:rPr>
      <w:b/>
      <w:bCs/>
      <w:sz w:val="20"/>
      <w:szCs w:val="20"/>
    </w:rPr>
  </w:style>
  <w:style w:type="character" w:customStyle="1" w:styleId="CommentSubjectChar">
    <w:name w:val="Comment Subject Char"/>
    <w:basedOn w:val="CommentTextChar"/>
    <w:link w:val="CommentSubject"/>
    <w:uiPriority w:val="99"/>
    <w:semiHidden/>
    <w:rsid w:val="00F50560"/>
    <w:rPr>
      <w:b/>
      <w:bCs/>
      <w:sz w:val="20"/>
      <w:szCs w:val="20"/>
    </w:rPr>
  </w:style>
  <w:style w:type="paragraph" w:styleId="BalloonText">
    <w:name w:val="Balloon Text"/>
    <w:basedOn w:val="Normal"/>
    <w:link w:val="BalloonTextChar"/>
    <w:uiPriority w:val="99"/>
    <w:semiHidden/>
    <w:unhideWhenUsed/>
    <w:rsid w:val="00F5056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5056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88D53-9545-4269-9A62-C720FD418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Leveton</dc:creator>
  <cp:lastModifiedBy>Beidleman, Steven (DDS)</cp:lastModifiedBy>
  <cp:revision>2</cp:revision>
  <dcterms:created xsi:type="dcterms:W3CDTF">2015-04-29T19:08:00Z</dcterms:created>
  <dcterms:modified xsi:type="dcterms:W3CDTF">2015-04-29T19:08:00Z</dcterms:modified>
</cp:coreProperties>
</file>